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>13.05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12.15  работа в программе Zoom Тема: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val="ru"/>
        </w:rPr>
        <w:t>Контрольна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val="ru"/>
        </w:rPr>
        <w:t xml:space="preserve">я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val="ru"/>
        </w:rPr>
        <w:t>р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val="ru"/>
        </w:rPr>
        <w:t>а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val="ru"/>
        </w:rPr>
        <w:t>бота. Письмо</w:t>
      </w:r>
    </w:p>
    <w:sectPr>
      <w:pgSz w:h="16834" w:w="11909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AMUW2mWZh45f6SVlTEfIdn+okrlaqwhaqgdylTWeip+KLdjMAgcmkkfgQN42MoAl+f9cSOPtkEY0BW1/sARfmVVah5DVCzFRinxzz2sRcAawSlJkNFT7Q+w=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